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04" w:rsidRDefault="00295504" w:rsidP="00706B48">
      <w:pPr>
        <w:jc w:val="right"/>
        <w:rPr>
          <w:sz w:val="24"/>
          <w:lang w:val="lt-LT"/>
        </w:rPr>
      </w:pPr>
      <w:r>
        <w:rPr>
          <w:sz w:val="24"/>
          <w:lang w:val="lt-LT"/>
        </w:rPr>
        <w:t>PATVIRTINTA</w:t>
      </w:r>
    </w:p>
    <w:p w:rsidR="00295504" w:rsidRDefault="00295504" w:rsidP="00706B48">
      <w:pPr>
        <w:jc w:val="right"/>
        <w:rPr>
          <w:sz w:val="24"/>
          <w:lang w:val="lt-LT"/>
        </w:rPr>
      </w:pPr>
      <w:r>
        <w:rPr>
          <w:sz w:val="24"/>
          <w:lang w:val="lt-LT"/>
        </w:rPr>
        <w:t>Administracijos vadovo</w:t>
      </w:r>
    </w:p>
    <w:p w:rsidR="00295504" w:rsidRDefault="00295504" w:rsidP="00706B48">
      <w:pPr>
        <w:jc w:val="right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706B48">
        <w:rPr>
          <w:sz w:val="24"/>
          <w:lang w:val="lt-LT"/>
        </w:rPr>
        <w:t>2</w:t>
      </w:r>
      <w:r>
        <w:rPr>
          <w:sz w:val="24"/>
          <w:lang w:val="lt-LT"/>
        </w:rPr>
        <w:t>_m_____ _ d.</w:t>
      </w:r>
    </w:p>
    <w:p w:rsidR="00295504" w:rsidRDefault="00295504" w:rsidP="00706B48">
      <w:pPr>
        <w:jc w:val="right"/>
        <w:rPr>
          <w:sz w:val="24"/>
          <w:lang w:val="lt-LT"/>
        </w:rPr>
      </w:pPr>
      <w:r>
        <w:rPr>
          <w:sz w:val="24"/>
          <w:lang w:val="lt-LT"/>
        </w:rPr>
        <w:t>įsakymu Nr_____</w:t>
      </w:r>
    </w:p>
    <w:p w:rsidR="00295504" w:rsidRDefault="00295504">
      <w:pPr>
        <w:jc w:val="center"/>
        <w:rPr>
          <w:sz w:val="24"/>
          <w:lang w:val="lt-LT"/>
        </w:rPr>
      </w:pPr>
    </w:p>
    <w:p w:rsidR="00295504" w:rsidRDefault="0029550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</w:t>
      </w:r>
    </w:p>
    <w:p w:rsidR="00295504" w:rsidRDefault="0029550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(Įmonės (bendrovės), firmos pavadinimas)</w:t>
      </w:r>
    </w:p>
    <w:p w:rsidR="00295504" w:rsidRDefault="00295504">
      <w:pPr>
        <w:jc w:val="center"/>
        <w:rPr>
          <w:sz w:val="24"/>
          <w:lang w:val="lt-LT"/>
        </w:rPr>
      </w:pPr>
    </w:p>
    <w:p w:rsidR="00295504" w:rsidRDefault="00295504">
      <w:pPr>
        <w:pStyle w:val="Heading1"/>
      </w:pPr>
      <w:r>
        <w:t>VYRIAUSIOJO KONSTRUKTORIAUS</w:t>
      </w:r>
    </w:p>
    <w:p w:rsidR="00295504" w:rsidRDefault="0029550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PAREIGINIAI NUOSTATAI</w:t>
      </w:r>
    </w:p>
    <w:p w:rsidR="00295504" w:rsidRDefault="00295504">
      <w:pPr>
        <w:jc w:val="center"/>
        <w:rPr>
          <w:b/>
          <w:sz w:val="24"/>
          <w:lang w:val="lt-LT"/>
        </w:rPr>
      </w:pPr>
    </w:p>
    <w:p w:rsidR="00295504" w:rsidRDefault="0029550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I.BENDRIEJI REIKALAVIMAI</w:t>
      </w:r>
    </w:p>
    <w:p w:rsidR="00295504" w:rsidRDefault="00295504">
      <w:pPr>
        <w:jc w:val="center"/>
        <w:rPr>
          <w:b/>
          <w:sz w:val="24"/>
          <w:lang w:val="lt-LT"/>
        </w:rPr>
      </w:pPr>
    </w:p>
    <w:p w:rsidR="00295504" w:rsidRDefault="00295504">
      <w:pPr>
        <w:pStyle w:val="BodyText"/>
      </w:pPr>
      <w:r>
        <w:t>1.Vyriausiuoju konstruktoriumi konkurso ar kita tvarka dirbti priimamas asmuo, turintis aukštąjį techninį išsimokslinimą, projektavimo bei konstravimo darbo patirtį, gerai žinantis šio darbo praktines problemas, žingeidus, apsiskaitęs, dirbantis kompiuteriu.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2.Pretendento privalumai: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2.1.projektinio-konstruktorinio darbo patirtis;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2.2.baigtos magistrantūros studijos;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2.3.išklausytos kvalifikacijos tobulinimo programos;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2.4.užsienio kalbos pagrindai;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2.5.raštvedybos įgūdžiai.</w:t>
      </w:r>
    </w:p>
    <w:p w:rsidR="00295504" w:rsidRDefault="00295504">
      <w:pPr>
        <w:jc w:val="both"/>
        <w:rPr>
          <w:sz w:val="24"/>
          <w:lang w:val="lt-LT"/>
        </w:rPr>
      </w:pPr>
    </w:p>
    <w:p w:rsidR="00295504" w:rsidRDefault="00295504">
      <w:pPr>
        <w:pStyle w:val="Heading1"/>
      </w:pPr>
      <w:r>
        <w:t>II.PAPILDOMA INFORMACIJA</w:t>
      </w:r>
    </w:p>
    <w:p w:rsidR="00295504" w:rsidRDefault="00295504">
      <w:pPr>
        <w:jc w:val="center"/>
        <w:rPr>
          <w:b/>
          <w:sz w:val="24"/>
          <w:lang w:val="lt-LT"/>
        </w:rPr>
      </w:pPr>
    </w:p>
    <w:p w:rsidR="00295504" w:rsidRDefault="00295504">
      <w:pPr>
        <w:jc w:val="both"/>
        <w:rPr>
          <w:sz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4"/>
        <w:gridCol w:w="4595"/>
      </w:tblGrid>
      <w:tr w:rsidR="00AC79A6" w:rsidTr="00AC79A6">
        <w:tc>
          <w:tcPr>
            <w:tcW w:w="4594" w:type="dxa"/>
          </w:tcPr>
          <w:p w:rsidR="00AC79A6" w:rsidRPr="00CF553B" w:rsidRDefault="00AC79A6" w:rsidP="00CA5582">
            <w:pPr>
              <w:pStyle w:val="BodyText"/>
            </w:pPr>
            <w:r w:rsidRPr="00CF553B">
              <w:t>3.Kam pavaldus vyriausiasis konstruktorius.</w:t>
            </w:r>
          </w:p>
        </w:tc>
        <w:tc>
          <w:tcPr>
            <w:tcW w:w="4595" w:type="dxa"/>
          </w:tcPr>
          <w:p w:rsidR="00AC79A6" w:rsidRDefault="00AC79A6">
            <w:pPr>
              <w:jc w:val="both"/>
              <w:rPr>
                <w:sz w:val="24"/>
                <w:lang w:val="lt-LT"/>
              </w:rPr>
            </w:pPr>
          </w:p>
        </w:tc>
      </w:tr>
      <w:tr w:rsidR="00AC79A6" w:rsidTr="00AC79A6">
        <w:tc>
          <w:tcPr>
            <w:tcW w:w="4594" w:type="dxa"/>
          </w:tcPr>
          <w:p w:rsidR="00AC79A6" w:rsidRPr="00CF553B" w:rsidRDefault="00AC79A6" w:rsidP="00CA5582">
            <w:pPr>
              <w:jc w:val="both"/>
              <w:rPr>
                <w:sz w:val="24"/>
              </w:rPr>
            </w:pPr>
            <w:r w:rsidRPr="00CF553B">
              <w:rPr>
                <w:sz w:val="24"/>
                <w:lang w:val="lt-LT"/>
              </w:rPr>
              <w:t>4.Kas vyriausiajam konstruktoriui pavaldus.</w:t>
            </w:r>
          </w:p>
        </w:tc>
        <w:tc>
          <w:tcPr>
            <w:tcW w:w="4595" w:type="dxa"/>
          </w:tcPr>
          <w:p w:rsidR="00AC79A6" w:rsidRDefault="00AC79A6">
            <w:pPr>
              <w:jc w:val="both"/>
              <w:rPr>
                <w:sz w:val="24"/>
                <w:lang w:val="lt-LT"/>
              </w:rPr>
            </w:pPr>
          </w:p>
        </w:tc>
      </w:tr>
      <w:tr w:rsidR="00AC79A6" w:rsidTr="00AC79A6">
        <w:tc>
          <w:tcPr>
            <w:tcW w:w="4594" w:type="dxa"/>
          </w:tcPr>
          <w:p w:rsidR="00AC79A6" w:rsidRPr="00CF553B" w:rsidRDefault="00AC79A6" w:rsidP="00CA5582">
            <w:pPr>
              <w:jc w:val="both"/>
              <w:rPr>
                <w:sz w:val="24"/>
              </w:rPr>
            </w:pPr>
            <w:r w:rsidRPr="00CF553B">
              <w:rPr>
                <w:sz w:val="24"/>
                <w:lang w:val="lt-LT"/>
              </w:rPr>
              <w:t>5.Ką vyriausiasis konstruktorius kuruoja.</w:t>
            </w:r>
          </w:p>
        </w:tc>
        <w:tc>
          <w:tcPr>
            <w:tcW w:w="4595" w:type="dxa"/>
          </w:tcPr>
          <w:p w:rsidR="00AC79A6" w:rsidRDefault="00AC79A6">
            <w:pPr>
              <w:jc w:val="both"/>
              <w:rPr>
                <w:sz w:val="24"/>
                <w:lang w:val="lt-LT"/>
              </w:rPr>
            </w:pPr>
          </w:p>
        </w:tc>
      </w:tr>
      <w:tr w:rsidR="00AC79A6" w:rsidTr="00AC79A6">
        <w:tc>
          <w:tcPr>
            <w:tcW w:w="4594" w:type="dxa"/>
          </w:tcPr>
          <w:p w:rsidR="00AC79A6" w:rsidRPr="00CF553B" w:rsidRDefault="00AC79A6" w:rsidP="00CA5582">
            <w:pPr>
              <w:jc w:val="both"/>
              <w:rPr>
                <w:sz w:val="24"/>
              </w:rPr>
            </w:pPr>
            <w:r w:rsidRPr="00CF553B">
              <w:rPr>
                <w:sz w:val="24"/>
                <w:lang w:val="lt-LT"/>
              </w:rPr>
              <w:t>6.Ką vyriausiasis konstruktorius pavaduoja.</w:t>
            </w:r>
          </w:p>
        </w:tc>
        <w:tc>
          <w:tcPr>
            <w:tcW w:w="4595" w:type="dxa"/>
          </w:tcPr>
          <w:p w:rsidR="00AC79A6" w:rsidRDefault="00AC79A6">
            <w:pPr>
              <w:jc w:val="both"/>
              <w:rPr>
                <w:sz w:val="24"/>
                <w:lang w:val="lt-LT"/>
              </w:rPr>
            </w:pPr>
          </w:p>
        </w:tc>
      </w:tr>
      <w:tr w:rsidR="00AC79A6" w:rsidTr="00AC79A6">
        <w:tc>
          <w:tcPr>
            <w:tcW w:w="4594" w:type="dxa"/>
          </w:tcPr>
          <w:p w:rsidR="00AC79A6" w:rsidRDefault="00AC79A6" w:rsidP="00CA5582">
            <w:r w:rsidRPr="00CF553B">
              <w:rPr>
                <w:sz w:val="24"/>
                <w:lang w:val="lt-LT"/>
              </w:rPr>
              <w:t>7.Kas vyriausiąjį konstruktorių pavaduoja.</w:t>
            </w:r>
          </w:p>
        </w:tc>
        <w:tc>
          <w:tcPr>
            <w:tcW w:w="4595" w:type="dxa"/>
          </w:tcPr>
          <w:p w:rsidR="00AC79A6" w:rsidRDefault="00AC79A6">
            <w:pPr>
              <w:jc w:val="both"/>
              <w:rPr>
                <w:sz w:val="24"/>
                <w:lang w:val="lt-LT"/>
              </w:rPr>
            </w:pPr>
          </w:p>
        </w:tc>
      </w:tr>
    </w:tbl>
    <w:p w:rsidR="00295504" w:rsidRDefault="00295504">
      <w:pPr>
        <w:jc w:val="both"/>
        <w:rPr>
          <w:sz w:val="24"/>
          <w:lang w:val="lt-LT"/>
        </w:rPr>
      </w:pPr>
    </w:p>
    <w:p w:rsidR="00295504" w:rsidRDefault="00295504">
      <w:pPr>
        <w:pStyle w:val="Heading1"/>
      </w:pPr>
      <w:r>
        <w:t>III.KVALIFIKACINIAI REIKALAVIMAI</w:t>
      </w:r>
    </w:p>
    <w:p w:rsidR="00295504" w:rsidRDefault="00295504">
      <w:pPr>
        <w:jc w:val="center"/>
        <w:rPr>
          <w:b/>
          <w:sz w:val="24"/>
          <w:lang w:val="lt-LT"/>
        </w:rPr>
      </w:pPr>
    </w:p>
    <w:p w:rsidR="00295504" w:rsidRDefault="00295504">
      <w:pPr>
        <w:pStyle w:val="BodyText"/>
      </w:pPr>
      <w:r>
        <w:t>8.Vyriausiasis konstruktorius turi žinoti,mokėti ir išmanyti: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8.1.projektavimo-konstravimo sistemas ir metodus;</w:t>
      </w:r>
    </w:p>
    <w:p w:rsidR="00295504" w:rsidRDefault="00295504">
      <w:pPr>
        <w:pStyle w:val="BodyText2"/>
      </w:pPr>
      <w:r>
        <w:t>8.2.projektavimo-konstravimo veiklą reguliuojančius norminius teisės aktus, standartus, technines sąlygas, reglamentus, nuostatus ir kt;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8.3.įmonės struktūrą ir specializaciją;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8.4.įmonės vystymosi perspektyvą ir strategiją;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8.5.įmonės konstruktorinio darbo lygį ir reikalavimus;</w:t>
      </w:r>
    </w:p>
    <w:p w:rsidR="00295504" w:rsidRDefault="00295504">
      <w:pPr>
        <w:pStyle w:val="BodyText2"/>
      </w:pPr>
      <w:r>
        <w:t>8.6.įmonės gamybinius pajėgumus, įrengimų technines charakteristikas, konstruktorinio darbo savybes ir darbo režimą;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8.7.projektavimo-konstruktorinio darbo planavimo metodus;</w:t>
      </w:r>
    </w:p>
    <w:p w:rsidR="00295504" w:rsidRDefault="00295504">
      <w:pPr>
        <w:pStyle w:val="BodyText2"/>
      </w:pPr>
      <w:r>
        <w:t>8.8.techninius reikalavimus, taikomus konstruojamoms konstrukcijoms ir jų montavimo bei atidavimo eksploatuoti sąlygoms;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8.9.techninių apskaičiavimų atlikimo ir formulių įvedimo metodus;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8.10.techninės estetikos,</w:t>
      </w:r>
      <w:r w:rsidR="00683424">
        <w:rPr>
          <w:sz w:val="24"/>
          <w:lang w:val="lt-LT"/>
        </w:rPr>
        <w:t xml:space="preserve"> </w:t>
      </w:r>
      <w:r>
        <w:rPr>
          <w:sz w:val="24"/>
          <w:lang w:val="lt-LT"/>
        </w:rPr>
        <w:t>meninio konstravimo ir organikos reikalavimus;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8.11.konstruktorinės dokumentacijos rengimo ir įforminimo technines sąlygas ir standartus;</w:t>
      </w:r>
    </w:p>
    <w:p w:rsidR="00295504" w:rsidRDefault="00295504">
      <w:pPr>
        <w:pStyle w:val="BodyText2"/>
      </w:pPr>
      <w:r>
        <w:lastRenderedPageBreak/>
        <w:t>8.12.projektavimo-konstravimo darbų automatizavimo ir kompiuterizavimo galimybes ir jų praktinį įgyvendinimą;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8.13.dokumentacijos dauginimo būdus ir priemones;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8.14.šalies ir užsienio analogiškų įmonių konstruktorinio darbo patirtį ir jos praktinį įgyvendinimą;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8.15.įmonės darbo organizavimą, valdymą ir ekonomiką;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8.16.saugos ir sveikatos darbe ir priešgaisrinės saugos reikalavimus;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8.17.aplinkos apsaugos, sveikatos apsaugos, higienos ir sanitarijos faktorius projektuojamuose ir konstruojamuose objektuose ir gaminiuose;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8.18.projektuojamų ir konstruojamų objektų ir gaminių funkcinius techninius, ekonominius, ergonominius, ekologinius ir estetinius reikalavimus;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8.19.objektų ir gaminių projektavimo ir konstravimo</w:t>
      </w:r>
      <w:r w:rsidR="00683424">
        <w:rPr>
          <w:sz w:val="24"/>
          <w:lang w:val="lt-LT"/>
        </w:rPr>
        <w:t xml:space="preserve"> tobulinimo kryptis ir tendenci</w:t>
      </w:r>
      <w:r>
        <w:rPr>
          <w:sz w:val="24"/>
          <w:lang w:val="lt-LT"/>
        </w:rPr>
        <w:t>jas;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8.20.veikiančius techninės ir autorinės priežiūros reglamentus;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8.21.vieningą konstruktorinės dokumentacijos sistemą;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8.22.žaliavų ir medžiagų,naudojamų projektuojamuose objektuose ir konstruojamuose gaminiuose ar konstrukcijose, technines charakteristikas ir savybes;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8.23.objektų ir gaminių projektinės-konstruktorinės ekspertizės atlikimo būdus ir metodus;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8.24.įmonės darbo tvarkos taisykles;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8.25.darbą kompiuteriu;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8.26.skaityti sudėtingus brėžinius ir schemas.</w:t>
      </w:r>
    </w:p>
    <w:p w:rsidR="00295504" w:rsidRDefault="00295504">
      <w:pPr>
        <w:jc w:val="both"/>
        <w:rPr>
          <w:sz w:val="24"/>
          <w:lang w:val="lt-LT"/>
        </w:rPr>
      </w:pPr>
    </w:p>
    <w:p w:rsidR="00295504" w:rsidRDefault="00295504">
      <w:pPr>
        <w:pStyle w:val="Heading1"/>
      </w:pPr>
      <w:r>
        <w:t>IV.VYRIAUSIOJO KONSTRUKTORIAUS PAREIGOS</w:t>
      </w:r>
    </w:p>
    <w:p w:rsidR="00295504" w:rsidRDefault="00295504" w:rsidP="00683424">
      <w:pPr>
        <w:jc w:val="both"/>
        <w:rPr>
          <w:b/>
          <w:sz w:val="24"/>
          <w:lang w:val="lt-LT"/>
        </w:rPr>
      </w:pPr>
    </w:p>
    <w:p w:rsidR="00295504" w:rsidRDefault="00295504" w:rsidP="00683424">
      <w:pPr>
        <w:pStyle w:val="BodyText2"/>
        <w:jc w:val="both"/>
      </w:pPr>
      <w:r>
        <w:t xml:space="preserve">9.Rengia sudėtingus gamybinės ir buitinės paskirties gaminių ir objektų (kompleksų) projektinius-konstruktorinius, eskizinius,techninius ir darbo projektus, užtikrindamas projektuojamųjų-konstruojamųjų </w:t>
      </w:r>
      <w:bookmarkStart w:id="0" w:name="_GoBack"/>
      <w:bookmarkEnd w:id="0"/>
      <w:r>
        <w:t>gaminių, objektų, konstrukcijų ir statinių geras vartojamasias savybes ir estetinę kokybę.</w:t>
      </w:r>
    </w:p>
    <w:p w:rsidR="00295504" w:rsidRDefault="00295504" w:rsidP="00683424">
      <w:pPr>
        <w:pStyle w:val="BodyText2"/>
        <w:jc w:val="both"/>
      </w:pPr>
      <w:r>
        <w:t>10.Užtikrina,</w:t>
      </w:r>
      <w:r w:rsidR="00683424">
        <w:t xml:space="preserve"> </w:t>
      </w:r>
      <w:r>
        <w:t>kad rengiami konstruktoriniai projektai atitiktų techninių užduočių, standartų, saugos ir sveikatos, priešgaisrinės saugos, aplinkos apsaugos reikalavimus.</w:t>
      </w:r>
    </w:p>
    <w:p w:rsidR="00295504" w:rsidRDefault="00295504" w:rsidP="00683424">
      <w:pPr>
        <w:pStyle w:val="BodyText"/>
      </w:pPr>
      <w:r>
        <w:t>11.Vadovauja naujų gaminių kūrimui ir modernizavimui, užtikrina jų aukštą techninį lygį, atitinkantį šiuolaikinius mokslo ir technikos, techninės estetikos reikalavimus.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12.Organizuoja naujų perspektyvių konstruktorinių sprendimų įgyvendinimą, mokslo ir technikos pasiekimų įdiegimą į gamybą.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13.Organizuoja naujų bandomųjų nestandartinių įrengimų, sumažinančių iki minimumo rankų darbą, projektavimą ir konstravimą.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14.Planuoja perspektyvinius ir metinius naujos technikos įdiegimo darbus, numato konstruktorinių darbų atlikimo ir įdiegimo terminus, kontroliuoja jų vykdymą.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15.Diegia projektavimo-konstravimo automatizuotas ir kompiuterizuotas programas, šalina kompiuterinį neraštingumą šioje srityje.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16.Organizuoja brėžinių ir kitos techninės dokumentacijos parengimą laiku, jos suderinimą bei tvirtinimą.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17.Kartu su užsakovais rengia projektavimo ir konstravimo darbų technines užduotis, organizuoja nustatyta tvarka parengtų eskizinių, techninių ir darbo projektų ginimą.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18.Organizuoja pagal nustatytas taisykles dokumentacijos saugojimą, dauginimą ir aprūpinimą ja įmonės padalinius.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19.Vadovauja tyriamiesiems ir eksperimentiniams darbams, kuriuos atlieka bandomųjų darbų padaliniai ar laboratorijos pagal parengtus konstruktorinius projektus.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20.Organizuoja bandomųjų pavyzdžių gamybą, jų ekspermentinį patikrinimą, pirmųjų pramoninių serijų išleidimą.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21.Dalyvauja montuojant, bandant ir gaminant naujų konstrukcijų gaminius.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>22.Vykdo naujų gaminių konstravimo darbų ir gamybos autorinę priežiūrą.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23.Pateikia tvirtinimui techninės dokumentacijos konstruktoriniuose projektuose pataisas.</w:t>
      </w:r>
    </w:p>
    <w:p w:rsidR="00295504" w:rsidRDefault="00295504" w:rsidP="00683424">
      <w:pPr>
        <w:pStyle w:val="BodyText2"/>
        <w:jc w:val="both"/>
      </w:pPr>
      <w:r>
        <w:t>24.Organizuoja gaminių kokybės atestaciją, rengia pasiūlymus gamybos rekonstrukcijai, techniniam aprūpinimui ir intensyvinimui didinti.</w:t>
      </w:r>
    </w:p>
    <w:p w:rsidR="00295504" w:rsidRDefault="00295504" w:rsidP="00683424">
      <w:pPr>
        <w:pStyle w:val="BodyText"/>
      </w:pPr>
      <w:r>
        <w:t>25.Rengia projektavimo-konstravimo darbų atskirų stadijų ir etapų technines užduotis, jas derina su užsakovais, dalyvauja moksliniuose-tyriamuosiuose darbuose.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26.Nagrinėja užsakovų reikalavimus konstruojamiems gaminiams ir įmonės technines galimybes juos sukonstruoti ir pagaminti.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27.Kontroliuoja,</w:t>
      </w:r>
      <w:r w:rsidR="00683424">
        <w:rPr>
          <w:sz w:val="24"/>
          <w:lang w:val="lt-LT"/>
        </w:rPr>
        <w:t xml:space="preserve"> </w:t>
      </w:r>
      <w:r>
        <w:rPr>
          <w:sz w:val="24"/>
          <w:lang w:val="lt-LT"/>
        </w:rPr>
        <w:t>kad gaminių darbo brėžiniai ir technologinės priemonės atitiktų projektavimo-konstravimo projekto reikalavimus, kad atskiri gaminio mazgai ir detalės neigiamai neatsilieptų gaminio ar konstrukcijos išoriniam vaizdui ir eksploatacijos patogumui.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28.Analizuoja šalies ir užsienio analogiškų įmonių konstravimo darbų patirtį ir panaudoja ją praktikoje.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29.Tiria pasiūlymus ir pageidavimus, rengia atsiliepimus ir išvadas į juos dėl gaminių konstrukcijos tobulinimo, konstravimo standartų ir techninių sąlygų diegimo, naujų medžiagų panaudojimo, naujų estetinių gaminių formų sukūrimo, darbo organizavimo gerinimo.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30.Atlieka projektavimo-konstravimo projektų skaičiuotes ir techninę-ekonominę analizę, rengia gaminių ir konstrukcijų naudojimo instrukcijas ir paaiškinamuosius lydraščius, pasus, bandymų programas, technines sąlyg</w:t>
      </w:r>
      <w:r w:rsidR="00683424">
        <w:rPr>
          <w:sz w:val="24"/>
          <w:lang w:val="lt-LT"/>
        </w:rPr>
        <w:t>as ir kitą techninę dokumentaci</w:t>
      </w:r>
      <w:r>
        <w:rPr>
          <w:sz w:val="24"/>
          <w:lang w:val="lt-LT"/>
        </w:rPr>
        <w:t>ją.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31.Derina rengiamus konstravimo darbų projektus su įmonės padaliniais, užsakovais ir priežiūros organais, ekonomiškai pagrindžia rengiamus projektus.</w:t>
      </w:r>
    </w:p>
    <w:p w:rsidR="00295504" w:rsidRDefault="00295504" w:rsidP="00683424">
      <w:pPr>
        <w:pStyle w:val="BodyText2"/>
        <w:jc w:val="both"/>
      </w:pPr>
      <w:r>
        <w:t>32.Organizuoja konstruojamų gaminių,</w:t>
      </w:r>
      <w:r w:rsidR="00683424">
        <w:t xml:space="preserve"> </w:t>
      </w:r>
      <w:r>
        <w:t>jų elementų tobulinimo, modernizacijos, unifikavimo, techninių sąlygų projektų rengimo darbus.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33.Vadovauja projektavimo-konstravimo tarnyboms, sprendžia jų tarpusavio santykius, koordinuoja jų darbą, skatina ir baudžia darbuotojus.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34.Dalyvauja pasitarimuose, posėdžiuose, kai sprendžiami projektavimo-konstravimo klausimai, pagal suteiktus įgaliojimus atstovauja įmonę valstybės ir valdžios institucijose.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35.Numato kvalifikacijos kėlimo kryptis ir rengia darbuotojų techninį tobulinimąsi.</w:t>
      </w:r>
    </w:p>
    <w:p w:rsidR="00295504" w:rsidRDefault="00295504" w:rsidP="0068342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36.Organizuoja naujų reklamos priemonių konstravimą ir įsisavinimą.</w:t>
      </w:r>
    </w:p>
    <w:p w:rsidR="00295504" w:rsidRPr="00683424" w:rsidRDefault="00295504">
      <w:pPr>
        <w:jc w:val="both"/>
        <w:rPr>
          <w:sz w:val="28"/>
          <w:szCs w:val="28"/>
          <w:lang w:val="lt-LT"/>
        </w:rPr>
      </w:pPr>
    </w:p>
    <w:p w:rsidR="00295504" w:rsidRDefault="00295504">
      <w:pPr>
        <w:pStyle w:val="Heading1"/>
      </w:pPr>
      <w:r>
        <w:t>V.VYRIAUSIOJO KONSTRUKTORIAUS TEISĖS</w:t>
      </w:r>
    </w:p>
    <w:p w:rsidR="00295504" w:rsidRPr="00683424" w:rsidRDefault="00295504">
      <w:pPr>
        <w:jc w:val="center"/>
        <w:rPr>
          <w:b/>
          <w:sz w:val="28"/>
          <w:szCs w:val="28"/>
          <w:lang w:val="lt-LT"/>
        </w:rPr>
      </w:pPr>
    </w:p>
    <w:p w:rsidR="00295504" w:rsidRDefault="00295504">
      <w:pPr>
        <w:pStyle w:val="BodyText"/>
      </w:pPr>
      <w:r>
        <w:t>37.Vyriausiasis konstruktorius turi teisę: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37.1.sustabdyti projektavimo-konstravimo darbus, jeigu nustato, kad pažeidžiami standartų ir techninių sąlygų reikalavimai, nukrypstama nuo suderintų su užsakovais sąlygų ir gaminio projekto ir apie tai pranešti administracijos vadovui;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37.2.teikti savo išvadas ir pasiūlymus projektavimo-konstravimo darbų projektui įgyvendinti;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37.3.nesutikti su oponentų nuomone ir techniškai apginti rengiamą konstruktirinį projektą;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37.4.dalyvauti ir pareikšti savo mintis diegiant projektą į gamybą ir ruošiant bandomuosius pavyzdžius;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37.5.reikalauti, kad suderinti ir patvirtinti darbų projektai būtų atliekami pagal nustatytas sąlygas, pagrįsti pataisymai būtų priimami, o padarytos projektavimo klaidos būtų nedelsiant ištaisytos.</w:t>
      </w:r>
    </w:p>
    <w:p w:rsidR="00295504" w:rsidRDefault="00295504">
      <w:pPr>
        <w:jc w:val="both"/>
        <w:rPr>
          <w:sz w:val="24"/>
          <w:lang w:val="lt-LT"/>
        </w:rPr>
      </w:pPr>
    </w:p>
    <w:p w:rsidR="00295504" w:rsidRDefault="00295504">
      <w:pPr>
        <w:pStyle w:val="Heading1"/>
      </w:pPr>
      <w:r>
        <w:t>VI.VYRIAUSIOJO KONSTRUKTORIAUS</w:t>
      </w:r>
    </w:p>
    <w:p w:rsidR="00295504" w:rsidRDefault="0029550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ATSAKOMYBĖ</w:t>
      </w:r>
    </w:p>
    <w:p w:rsidR="00295504" w:rsidRDefault="00295504">
      <w:pPr>
        <w:jc w:val="center"/>
        <w:rPr>
          <w:b/>
          <w:sz w:val="24"/>
          <w:lang w:val="lt-LT"/>
        </w:rPr>
      </w:pPr>
    </w:p>
    <w:p w:rsidR="00295504" w:rsidRDefault="00295504">
      <w:pPr>
        <w:pStyle w:val="BodyText"/>
      </w:pPr>
      <w:r>
        <w:t>38.Vyriausiasis konstruktorius atsako: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>38.1.už projektavimo-konstravimo darbų klaidas ir pažeidimus;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38.2.už nesklandumus darbe, nustatytų pareigų nevykdymą;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38.3.už komercinių, tarnybinių ir profesinių paslapčių paskleidimą;</w:t>
      </w: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38.4.už žalą, padarytą įmonei, dėl savo kaltės ar neatsargumo.</w:t>
      </w:r>
    </w:p>
    <w:p w:rsidR="00295504" w:rsidRDefault="0029550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</w:t>
      </w:r>
    </w:p>
    <w:p w:rsidR="00295504" w:rsidRDefault="00295504">
      <w:pPr>
        <w:jc w:val="center"/>
        <w:rPr>
          <w:sz w:val="24"/>
          <w:lang w:val="lt-LT"/>
        </w:rPr>
      </w:pPr>
    </w:p>
    <w:p w:rsidR="00295504" w:rsidRDefault="00295504">
      <w:pPr>
        <w:pStyle w:val="BodyText"/>
      </w:pPr>
      <w:r>
        <w:t>Susipažinau ir sutinku:</w:t>
      </w:r>
    </w:p>
    <w:p w:rsidR="00295504" w:rsidRDefault="00295504">
      <w:pPr>
        <w:jc w:val="both"/>
        <w:rPr>
          <w:sz w:val="24"/>
          <w:lang w:val="lt-LT"/>
        </w:rPr>
      </w:pP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Pareigos________________</w:t>
      </w:r>
    </w:p>
    <w:p w:rsidR="00295504" w:rsidRDefault="00295504">
      <w:pPr>
        <w:jc w:val="both"/>
        <w:rPr>
          <w:sz w:val="24"/>
          <w:lang w:val="lt-LT"/>
        </w:rPr>
      </w:pP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Parašas_________________</w:t>
      </w:r>
    </w:p>
    <w:p w:rsidR="00295504" w:rsidRDefault="00295504">
      <w:pPr>
        <w:jc w:val="both"/>
        <w:rPr>
          <w:sz w:val="24"/>
          <w:lang w:val="lt-LT"/>
        </w:rPr>
      </w:pP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Vardas ir pavardė_________</w:t>
      </w:r>
    </w:p>
    <w:p w:rsidR="00295504" w:rsidRDefault="00295504">
      <w:pPr>
        <w:jc w:val="both"/>
        <w:rPr>
          <w:sz w:val="24"/>
          <w:lang w:val="lt-LT"/>
        </w:rPr>
      </w:pPr>
    </w:p>
    <w:p w:rsidR="00295504" w:rsidRDefault="00295504">
      <w:pPr>
        <w:jc w:val="both"/>
        <w:rPr>
          <w:sz w:val="24"/>
          <w:lang w:val="lt-LT"/>
        </w:rPr>
      </w:pPr>
      <w:r>
        <w:rPr>
          <w:sz w:val="24"/>
          <w:lang w:val="lt-LT"/>
        </w:rPr>
        <w:t>Data____________________</w:t>
      </w:r>
    </w:p>
    <w:sectPr w:rsidR="00295504" w:rsidSect="00683424">
      <w:pgSz w:w="11906" w:h="16838"/>
      <w:pgMar w:top="1440" w:right="1133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24"/>
    <w:rsid w:val="00295504"/>
    <w:rsid w:val="00683424"/>
    <w:rsid w:val="00706B48"/>
    <w:rsid w:val="00795BD0"/>
    <w:rsid w:val="00AC79A6"/>
    <w:rsid w:val="00D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lt-LT"/>
    </w:rPr>
  </w:style>
  <w:style w:type="paragraph" w:styleId="BodyText2">
    <w:name w:val="Body Text 2"/>
    <w:basedOn w:val="Normal"/>
    <w:rPr>
      <w:sz w:val="24"/>
      <w:lang w:val="lt-LT"/>
    </w:rPr>
  </w:style>
  <w:style w:type="table" w:styleId="TableGrid">
    <w:name w:val="Table Grid"/>
    <w:basedOn w:val="TableNormal"/>
    <w:rsid w:val="00AC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lt-LT"/>
    </w:rPr>
  </w:style>
  <w:style w:type="paragraph" w:styleId="BodyText2">
    <w:name w:val="Body Text 2"/>
    <w:basedOn w:val="Normal"/>
    <w:rPr>
      <w:sz w:val="24"/>
      <w:lang w:val="lt-LT"/>
    </w:rPr>
  </w:style>
  <w:style w:type="table" w:styleId="TableGrid">
    <w:name w:val="Table Grid"/>
    <w:basedOn w:val="TableNormal"/>
    <w:rsid w:val="00AC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5464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AdHominem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Peppa Pig</dc:creator>
  <cp:lastModifiedBy>Vartotojas06</cp:lastModifiedBy>
  <cp:revision>2</cp:revision>
  <dcterms:created xsi:type="dcterms:W3CDTF">2020-09-16T09:58:00Z</dcterms:created>
  <dcterms:modified xsi:type="dcterms:W3CDTF">2020-09-16T09:58:00Z</dcterms:modified>
</cp:coreProperties>
</file>